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2017" w:rsidRDefault="00225367">
      <w:pPr>
        <w:ind w:right="-270"/>
        <w:jc w:val="center"/>
      </w:pPr>
      <w:bookmarkStart w:id="0" w:name="_GoBack"/>
      <w:bookmarkEnd w:id="0"/>
      <w:r>
        <w:rPr>
          <w:rFonts w:ascii="Arial Narrow" w:eastAsia="Arial Narrow" w:hAnsi="Arial Narrow" w:cs="Arial Narrow"/>
        </w:rPr>
        <w:t>CI3T All Means All:  Social Skills Instruction List of Selected References</w:t>
      </w:r>
    </w:p>
    <w:p w:rsidR="00E52017" w:rsidRDefault="00E52017"/>
    <w:p w:rsidR="00E52017" w:rsidRDefault="00225367">
      <w:r>
        <w:rPr>
          <w:rFonts w:ascii="Arial Narrow" w:eastAsia="Arial Narrow" w:hAnsi="Arial Narrow" w:cs="Arial Narrow"/>
        </w:rPr>
        <w:t xml:space="preserve">Bellini, S. (2016). </w:t>
      </w:r>
      <w:proofErr w:type="gramStart"/>
      <w:r>
        <w:rPr>
          <w:rFonts w:ascii="Arial Narrow" w:eastAsia="Arial Narrow" w:hAnsi="Arial Narrow" w:cs="Arial Narrow"/>
        </w:rPr>
        <w:t>Building social relationships 2: A systematic approach to teaching social interaction skills to children and adolescents on the autism spectrum.</w:t>
      </w:r>
      <w:proofErr w:type="gramEnd"/>
      <w:r>
        <w:rPr>
          <w:rFonts w:ascii="Arial Narrow" w:eastAsia="Arial Narrow" w:hAnsi="Arial Narrow" w:cs="Arial Narrow"/>
        </w:rPr>
        <w:t xml:space="preserve"> Shawnee Mission, KS: Autism Asperger Publishing.</w:t>
      </w:r>
    </w:p>
    <w:p w:rsidR="00E52017" w:rsidRDefault="00E52017"/>
    <w:p w:rsidR="00E52017" w:rsidRDefault="00225367">
      <w:proofErr w:type="gramStart"/>
      <w:r>
        <w:rPr>
          <w:rFonts w:ascii="Arial Narrow" w:eastAsia="Arial Narrow" w:hAnsi="Arial Narrow" w:cs="Arial Narrow"/>
          <w:highlight w:val="white"/>
        </w:rPr>
        <w:t xml:space="preserve">Bellini, S., Peters, J., Benner, L., &amp; </w:t>
      </w:r>
      <w:proofErr w:type="spellStart"/>
      <w:r>
        <w:rPr>
          <w:rFonts w:ascii="Arial Narrow" w:eastAsia="Arial Narrow" w:hAnsi="Arial Narrow" w:cs="Arial Narrow"/>
          <w:highlight w:val="white"/>
        </w:rPr>
        <w:t>Ho</w:t>
      </w:r>
      <w:r>
        <w:rPr>
          <w:rFonts w:ascii="Arial Narrow" w:eastAsia="Arial Narrow" w:hAnsi="Arial Narrow" w:cs="Arial Narrow"/>
          <w:highlight w:val="white"/>
        </w:rPr>
        <w:t>pf</w:t>
      </w:r>
      <w:proofErr w:type="spellEnd"/>
      <w:r>
        <w:rPr>
          <w:rFonts w:ascii="Arial Narrow" w:eastAsia="Arial Narrow" w:hAnsi="Arial Narrow" w:cs="Arial Narrow"/>
          <w:highlight w:val="white"/>
        </w:rPr>
        <w:t>, A. (2007).</w:t>
      </w:r>
      <w:proofErr w:type="gramEnd"/>
      <w:r>
        <w:rPr>
          <w:rFonts w:ascii="Arial Narrow" w:eastAsia="Arial Narrow" w:hAnsi="Arial Narrow" w:cs="Arial Narrow"/>
          <w:highlight w:val="white"/>
        </w:rPr>
        <w:t xml:space="preserve"> </w:t>
      </w:r>
      <w:proofErr w:type="gramStart"/>
      <w:r>
        <w:rPr>
          <w:rFonts w:ascii="Arial Narrow" w:eastAsia="Arial Narrow" w:hAnsi="Arial Narrow" w:cs="Arial Narrow"/>
          <w:highlight w:val="white"/>
        </w:rPr>
        <w:t>A meta-analysis of school-based social skill interventions for children with autism spectrum disorders.</w:t>
      </w:r>
      <w:proofErr w:type="gramEnd"/>
      <w:r>
        <w:rPr>
          <w:rFonts w:ascii="Arial Narrow" w:eastAsia="Arial Narrow" w:hAnsi="Arial Narrow" w:cs="Arial Narrow"/>
          <w:highlight w:val="white"/>
        </w:rPr>
        <w:t xml:space="preserve"> </w:t>
      </w:r>
      <w:r>
        <w:rPr>
          <w:rFonts w:ascii="Arial Narrow" w:eastAsia="Arial Narrow" w:hAnsi="Arial Narrow" w:cs="Arial Narrow"/>
          <w:i/>
          <w:highlight w:val="white"/>
        </w:rPr>
        <w:t>Remedial and Special Education,</w:t>
      </w:r>
      <w:r>
        <w:rPr>
          <w:rFonts w:ascii="Arial Narrow" w:eastAsia="Arial Narrow" w:hAnsi="Arial Narrow" w:cs="Arial Narrow"/>
          <w:highlight w:val="white"/>
        </w:rPr>
        <w:t xml:space="preserve"> 28, 153-162.</w:t>
      </w:r>
    </w:p>
    <w:p w:rsidR="00E52017" w:rsidRDefault="00E52017"/>
    <w:p w:rsidR="00E52017" w:rsidRDefault="00225367">
      <w:r>
        <w:rPr>
          <w:rFonts w:ascii="Arial Narrow" w:eastAsia="Arial Narrow" w:hAnsi="Arial Narrow" w:cs="Arial Narrow"/>
        </w:rPr>
        <w:t>Brooks, R., Brooks, S., &amp; Goldstein, S. (2012). The power of mindsets: Nurturing Engagement</w:t>
      </w:r>
      <w:r>
        <w:rPr>
          <w:rFonts w:ascii="Arial Narrow" w:eastAsia="Arial Narrow" w:hAnsi="Arial Narrow" w:cs="Arial Narrow"/>
        </w:rPr>
        <w:t xml:space="preserve">, motivation, and resilience in students. In S. Christenson, A. L. </w:t>
      </w:r>
      <w:proofErr w:type="spellStart"/>
      <w:r>
        <w:rPr>
          <w:rFonts w:ascii="Arial Narrow" w:eastAsia="Arial Narrow" w:hAnsi="Arial Narrow" w:cs="Arial Narrow"/>
        </w:rPr>
        <w:t>Resschly</w:t>
      </w:r>
      <w:proofErr w:type="spellEnd"/>
      <w:r>
        <w:rPr>
          <w:rFonts w:ascii="Arial Narrow" w:eastAsia="Arial Narrow" w:hAnsi="Arial Narrow" w:cs="Arial Narrow"/>
        </w:rPr>
        <w:t>, &amp; C. Wylie (Eds.), Handbook of research on student engagement (pp. 541-562). New York, NY: Springer.</w:t>
      </w:r>
    </w:p>
    <w:p w:rsidR="00E52017" w:rsidRDefault="00E52017"/>
    <w:p w:rsidR="00E52017" w:rsidRDefault="00225367">
      <w:proofErr w:type="gramStart"/>
      <w:r>
        <w:rPr>
          <w:rFonts w:ascii="Arial Narrow" w:eastAsia="Arial Narrow" w:hAnsi="Arial Narrow" w:cs="Arial Narrow"/>
        </w:rPr>
        <w:t>Collaborative for Academic, Social and Emotional Learning (CASEL).</w:t>
      </w:r>
      <w:proofErr w:type="gramEnd"/>
      <w:r>
        <w:rPr>
          <w:rFonts w:ascii="Arial Narrow" w:eastAsia="Arial Narrow" w:hAnsi="Arial Narrow" w:cs="Arial Narrow"/>
        </w:rPr>
        <w:t xml:space="preserve">  (2003)</w:t>
      </w:r>
      <w:proofErr w:type="gramStart"/>
      <w:r>
        <w:rPr>
          <w:rFonts w:ascii="Arial Narrow" w:eastAsia="Arial Narrow" w:hAnsi="Arial Narrow" w:cs="Arial Narrow"/>
        </w:rPr>
        <w:t xml:space="preserve">.  </w:t>
      </w:r>
      <w:r>
        <w:rPr>
          <w:rFonts w:ascii="Arial Narrow" w:eastAsia="Arial Narrow" w:hAnsi="Arial Narrow" w:cs="Arial Narrow"/>
        </w:rPr>
        <w:t>Safe</w:t>
      </w:r>
      <w:proofErr w:type="gramEnd"/>
      <w:r>
        <w:rPr>
          <w:rFonts w:ascii="Arial Narrow" w:eastAsia="Arial Narrow" w:hAnsi="Arial Narrow" w:cs="Arial Narrow"/>
        </w:rPr>
        <w:t xml:space="preserve"> and Sound: An Educational Leaders Guide to Evidence-Based Social and Emotional Learning Programs. </w:t>
      </w:r>
    </w:p>
    <w:p w:rsidR="00E52017" w:rsidRDefault="00E52017"/>
    <w:p w:rsidR="00E52017" w:rsidRDefault="00225367">
      <w:proofErr w:type="spellStart"/>
      <w:proofErr w:type="gramStart"/>
      <w:r>
        <w:rPr>
          <w:rFonts w:ascii="Arial Narrow" w:eastAsia="Arial Narrow" w:hAnsi="Arial Narrow" w:cs="Arial Narrow"/>
        </w:rPr>
        <w:t>Durlak</w:t>
      </w:r>
      <w:proofErr w:type="spellEnd"/>
      <w:r>
        <w:rPr>
          <w:rFonts w:ascii="Arial Narrow" w:eastAsia="Arial Narrow" w:hAnsi="Arial Narrow" w:cs="Arial Narrow"/>
        </w:rPr>
        <w:t xml:space="preserve">, J.A., </w:t>
      </w:r>
      <w:proofErr w:type="spellStart"/>
      <w:r>
        <w:rPr>
          <w:rFonts w:ascii="Arial Narrow" w:eastAsia="Arial Narrow" w:hAnsi="Arial Narrow" w:cs="Arial Narrow"/>
        </w:rPr>
        <w:t>Weissberg</w:t>
      </w:r>
      <w:proofErr w:type="spellEnd"/>
      <w:r>
        <w:rPr>
          <w:rFonts w:ascii="Arial Narrow" w:eastAsia="Arial Narrow" w:hAnsi="Arial Narrow" w:cs="Arial Narrow"/>
        </w:rPr>
        <w:t xml:space="preserve">, R.P., </w:t>
      </w:r>
      <w:proofErr w:type="spellStart"/>
      <w:r>
        <w:rPr>
          <w:rFonts w:ascii="Arial Narrow" w:eastAsia="Arial Narrow" w:hAnsi="Arial Narrow" w:cs="Arial Narrow"/>
        </w:rPr>
        <w:t>Dymnicki</w:t>
      </w:r>
      <w:proofErr w:type="spellEnd"/>
      <w:r>
        <w:rPr>
          <w:rFonts w:ascii="Arial Narrow" w:eastAsia="Arial Narrow" w:hAnsi="Arial Narrow" w:cs="Arial Narrow"/>
        </w:rPr>
        <w:t xml:space="preserve">, A.B., Taylor, R.D., and </w:t>
      </w:r>
      <w:proofErr w:type="spellStart"/>
      <w:r>
        <w:rPr>
          <w:rFonts w:ascii="Arial Narrow" w:eastAsia="Arial Narrow" w:hAnsi="Arial Narrow" w:cs="Arial Narrow"/>
        </w:rPr>
        <w:t>Schellinger</w:t>
      </w:r>
      <w:proofErr w:type="spellEnd"/>
      <w:r>
        <w:rPr>
          <w:rFonts w:ascii="Arial Narrow" w:eastAsia="Arial Narrow" w:hAnsi="Arial Narrow" w:cs="Arial Narrow"/>
        </w:rPr>
        <w:t>, K. (2011).</w:t>
      </w:r>
      <w:proofErr w:type="gramEnd"/>
      <w:r>
        <w:rPr>
          <w:rFonts w:ascii="Arial Narrow" w:eastAsia="Arial Narrow" w:hAnsi="Arial Narrow" w:cs="Arial Narrow"/>
        </w:rPr>
        <w:t xml:space="preserve">  The Impact of Enhancing Students’ Social and Emotional Learni</w:t>
      </w:r>
      <w:r>
        <w:rPr>
          <w:rFonts w:ascii="Arial Narrow" w:eastAsia="Arial Narrow" w:hAnsi="Arial Narrow" w:cs="Arial Narrow"/>
        </w:rPr>
        <w:t>ng: A Meta-Analysis of School-Based Universal Interventions. Child Development, 82, 405-432.</w:t>
      </w:r>
    </w:p>
    <w:p w:rsidR="00E52017" w:rsidRDefault="00E52017"/>
    <w:p w:rsidR="00E52017" w:rsidRDefault="00225367">
      <w:proofErr w:type="gramStart"/>
      <w:r>
        <w:rPr>
          <w:rFonts w:ascii="Arial Narrow" w:eastAsia="Arial Narrow" w:hAnsi="Arial Narrow" w:cs="Arial Narrow"/>
        </w:rPr>
        <w:t>Gresham, F. M., Cook, C. R., Crews, S. D., &amp; Kern, L. (2004).</w:t>
      </w:r>
      <w:proofErr w:type="gramEnd"/>
      <w:r>
        <w:rPr>
          <w:rFonts w:ascii="Arial Narrow" w:eastAsia="Arial Narrow" w:hAnsi="Arial Narrow" w:cs="Arial Narrow"/>
        </w:rPr>
        <w:t xml:space="preserve"> Social skills training for children and youth with emotional and behavioral disorders: Validity cons</w:t>
      </w:r>
      <w:r>
        <w:rPr>
          <w:rFonts w:ascii="Arial Narrow" w:eastAsia="Arial Narrow" w:hAnsi="Arial Narrow" w:cs="Arial Narrow"/>
        </w:rPr>
        <w:t>iderations and future directions. Behavioral Disorders, 30(1), 32-46.</w:t>
      </w:r>
    </w:p>
    <w:p w:rsidR="00E52017" w:rsidRDefault="00E52017"/>
    <w:p w:rsidR="00E52017" w:rsidRDefault="00225367">
      <w:proofErr w:type="gramStart"/>
      <w:r>
        <w:rPr>
          <w:rFonts w:ascii="Arial Narrow" w:eastAsia="Arial Narrow" w:hAnsi="Arial Narrow" w:cs="Arial Narrow"/>
        </w:rPr>
        <w:t xml:space="preserve">Gresham, F. M., </w:t>
      </w:r>
      <w:proofErr w:type="spellStart"/>
      <w:r>
        <w:rPr>
          <w:rFonts w:ascii="Arial Narrow" w:eastAsia="Arial Narrow" w:hAnsi="Arial Narrow" w:cs="Arial Narrow"/>
        </w:rPr>
        <w:t>Sugai</w:t>
      </w:r>
      <w:proofErr w:type="spellEnd"/>
      <w:r>
        <w:rPr>
          <w:rFonts w:ascii="Arial Narrow" w:eastAsia="Arial Narrow" w:hAnsi="Arial Narrow" w:cs="Arial Narrow"/>
        </w:rPr>
        <w:t>, G., &amp; Horner, R. H. (2001).</w:t>
      </w:r>
      <w:proofErr w:type="gramEnd"/>
      <w:r>
        <w:rPr>
          <w:rFonts w:ascii="Arial Narrow" w:eastAsia="Arial Narrow" w:hAnsi="Arial Narrow" w:cs="Arial Narrow"/>
        </w:rPr>
        <w:t xml:space="preserve"> </w:t>
      </w:r>
      <w:proofErr w:type="gramStart"/>
      <w:r>
        <w:rPr>
          <w:rFonts w:ascii="Arial Narrow" w:eastAsia="Arial Narrow" w:hAnsi="Arial Narrow" w:cs="Arial Narrow"/>
        </w:rPr>
        <w:t>Interpreting outcomes of social skills training for students with high-incidence disabilities.</w:t>
      </w:r>
      <w:proofErr w:type="gramEnd"/>
      <w:r>
        <w:rPr>
          <w:rFonts w:ascii="Arial Narrow" w:eastAsia="Arial Narrow" w:hAnsi="Arial Narrow" w:cs="Arial Narrow"/>
        </w:rPr>
        <w:t xml:space="preserve"> Exceptional Children, 67(3), 331-344.</w:t>
      </w:r>
    </w:p>
    <w:p w:rsidR="00E52017" w:rsidRDefault="00E52017"/>
    <w:p w:rsidR="00E52017" w:rsidRDefault="00225367">
      <w:proofErr w:type="spellStart"/>
      <w:proofErr w:type="gramStart"/>
      <w:r>
        <w:rPr>
          <w:rFonts w:ascii="Arial Narrow" w:eastAsia="Arial Narrow" w:hAnsi="Arial Narrow" w:cs="Arial Narrow"/>
        </w:rPr>
        <w:t>Otten</w:t>
      </w:r>
      <w:proofErr w:type="spellEnd"/>
      <w:r>
        <w:rPr>
          <w:rFonts w:ascii="Arial Narrow" w:eastAsia="Arial Narrow" w:hAnsi="Arial Narrow" w:cs="Arial Narrow"/>
        </w:rPr>
        <w:t>, K., &amp; Tuttle, J. (2011).</w:t>
      </w:r>
      <w:proofErr w:type="gramEnd"/>
      <w:r>
        <w:rPr>
          <w:rFonts w:ascii="Arial Narrow" w:eastAsia="Arial Narrow" w:hAnsi="Arial Narrow" w:cs="Arial Narrow"/>
        </w:rPr>
        <w:t xml:space="preserve"> How to reach and teach children with challenging behavior: Practical, ready-to-use interventions that work. San Francisco, CA: </w:t>
      </w:r>
      <w:proofErr w:type="spellStart"/>
      <w:r>
        <w:rPr>
          <w:rFonts w:ascii="Arial Narrow" w:eastAsia="Arial Narrow" w:hAnsi="Arial Narrow" w:cs="Arial Narrow"/>
        </w:rPr>
        <w:t>Jossey</w:t>
      </w:r>
      <w:proofErr w:type="spellEnd"/>
      <w:r>
        <w:rPr>
          <w:rFonts w:ascii="Arial Narrow" w:eastAsia="Arial Narrow" w:hAnsi="Arial Narrow" w:cs="Arial Narrow"/>
        </w:rPr>
        <w:t>-Bass.</w:t>
      </w:r>
    </w:p>
    <w:p w:rsidR="00E52017" w:rsidRDefault="00E52017"/>
    <w:p w:rsidR="00E52017" w:rsidRDefault="00225367">
      <w:r>
        <w:rPr>
          <w:rFonts w:ascii="Arial Narrow" w:eastAsia="Arial Narrow" w:hAnsi="Arial Narrow" w:cs="Arial Narrow"/>
        </w:rPr>
        <w:t xml:space="preserve">Payton, J., </w:t>
      </w:r>
      <w:proofErr w:type="spellStart"/>
      <w:r>
        <w:rPr>
          <w:rFonts w:ascii="Arial Narrow" w:eastAsia="Arial Narrow" w:hAnsi="Arial Narrow" w:cs="Arial Narrow"/>
        </w:rPr>
        <w:t>Weissberg</w:t>
      </w:r>
      <w:proofErr w:type="spellEnd"/>
      <w:r>
        <w:rPr>
          <w:rFonts w:ascii="Arial Narrow" w:eastAsia="Arial Narrow" w:hAnsi="Arial Narrow" w:cs="Arial Narrow"/>
        </w:rPr>
        <w:t xml:space="preserve">, R.P., </w:t>
      </w:r>
      <w:proofErr w:type="spellStart"/>
      <w:r>
        <w:rPr>
          <w:rFonts w:ascii="Arial Narrow" w:eastAsia="Arial Narrow" w:hAnsi="Arial Narrow" w:cs="Arial Narrow"/>
        </w:rPr>
        <w:t>Durlak</w:t>
      </w:r>
      <w:proofErr w:type="spellEnd"/>
      <w:r>
        <w:rPr>
          <w:rFonts w:ascii="Arial Narrow" w:eastAsia="Arial Narrow" w:hAnsi="Arial Narrow" w:cs="Arial Narrow"/>
        </w:rPr>
        <w:t xml:space="preserve">, J.A., </w:t>
      </w:r>
      <w:proofErr w:type="spellStart"/>
      <w:r>
        <w:rPr>
          <w:rFonts w:ascii="Arial Narrow" w:eastAsia="Arial Narrow" w:hAnsi="Arial Narrow" w:cs="Arial Narrow"/>
        </w:rPr>
        <w:t>Dymnicki</w:t>
      </w:r>
      <w:proofErr w:type="spellEnd"/>
      <w:r>
        <w:rPr>
          <w:rFonts w:ascii="Arial Narrow" w:eastAsia="Arial Narrow" w:hAnsi="Arial Narrow" w:cs="Arial Narrow"/>
        </w:rPr>
        <w:t xml:space="preserve">, A.B., Taylor, R.D., </w:t>
      </w:r>
      <w:proofErr w:type="spellStart"/>
      <w:r>
        <w:rPr>
          <w:rFonts w:ascii="Arial Narrow" w:eastAsia="Arial Narrow" w:hAnsi="Arial Narrow" w:cs="Arial Narrow"/>
        </w:rPr>
        <w:t>Schellinge</w:t>
      </w:r>
      <w:r>
        <w:rPr>
          <w:rFonts w:ascii="Arial Narrow" w:eastAsia="Arial Narrow" w:hAnsi="Arial Narrow" w:cs="Arial Narrow"/>
        </w:rPr>
        <w:t>r</w:t>
      </w:r>
      <w:proofErr w:type="spellEnd"/>
      <w:r>
        <w:rPr>
          <w:rFonts w:ascii="Arial Narrow" w:eastAsia="Arial Narrow" w:hAnsi="Arial Narrow" w:cs="Arial Narrow"/>
        </w:rPr>
        <w:t xml:space="preserve">, K.B., &amp; </w:t>
      </w:r>
      <w:proofErr w:type="spellStart"/>
      <w:r>
        <w:rPr>
          <w:rFonts w:ascii="Arial Narrow" w:eastAsia="Arial Narrow" w:hAnsi="Arial Narrow" w:cs="Arial Narrow"/>
        </w:rPr>
        <w:t>Pachan</w:t>
      </w:r>
      <w:proofErr w:type="spellEnd"/>
      <w:r>
        <w:rPr>
          <w:rFonts w:ascii="Arial Narrow" w:eastAsia="Arial Narrow" w:hAnsi="Arial Narrow" w:cs="Arial Narrow"/>
        </w:rPr>
        <w:t xml:space="preserve">, M. (2008).The positive impact of social and emotional learning for kindergarten to eighth-grade students: Findings from three scientific </w:t>
      </w:r>
      <w:proofErr w:type="gramStart"/>
      <w:r>
        <w:rPr>
          <w:rFonts w:ascii="Arial Narrow" w:eastAsia="Arial Narrow" w:hAnsi="Arial Narrow" w:cs="Arial Narrow"/>
        </w:rPr>
        <w:t>reviews</w:t>
      </w:r>
      <w:proofErr w:type="gramEnd"/>
      <w:r>
        <w:rPr>
          <w:rFonts w:ascii="Arial Narrow" w:eastAsia="Arial Narrow" w:hAnsi="Arial Narrow" w:cs="Arial Narrow"/>
        </w:rPr>
        <w:t>. Chicago, IL: Collaborative for Academic, Social, and Emotional Learning.</w:t>
      </w:r>
    </w:p>
    <w:p w:rsidR="00E52017" w:rsidRDefault="00E52017"/>
    <w:p w:rsidR="00E52017" w:rsidRDefault="00225367">
      <w:r>
        <w:rPr>
          <w:rFonts w:ascii="Arial Narrow" w:eastAsia="Arial Narrow" w:hAnsi="Arial Narrow" w:cs="Arial Narrow"/>
        </w:rPr>
        <w:t>Spence, S. H. (20</w:t>
      </w:r>
      <w:r>
        <w:rPr>
          <w:rFonts w:ascii="Arial Narrow" w:eastAsia="Arial Narrow" w:hAnsi="Arial Narrow" w:cs="Arial Narrow"/>
        </w:rPr>
        <w:t>03). Social skills training with children and young people: Theory, evidence and practice. Child and Adolescent Mental Health, 8(2), 84-96.</w:t>
      </w:r>
    </w:p>
    <w:p w:rsidR="00E52017" w:rsidRDefault="00E52017"/>
    <w:p w:rsidR="00E52017" w:rsidRDefault="00225367">
      <w:proofErr w:type="gramStart"/>
      <w:r>
        <w:rPr>
          <w:rFonts w:ascii="Arial Narrow" w:eastAsia="Arial Narrow" w:hAnsi="Arial Narrow" w:cs="Arial Narrow"/>
          <w:highlight w:val="white"/>
        </w:rPr>
        <w:t>Stokes T F &amp; Baer D M. (1977).</w:t>
      </w:r>
      <w:proofErr w:type="gramEnd"/>
      <w:r>
        <w:rPr>
          <w:rFonts w:ascii="Arial Narrow" w:eastAsia="Arial Narrow" w:hAnsi="Arial Narrow" w:cs="Arial Narrow"/>
          <w:highlight w:val="white"/>
        </w:rPr>
        <w:t xml:space="preserve">  </w:t>
      </w:r>
      <w:proofErr w:type="gramStart"/>
      <w:r>
        <w:rPr>
          <w:rFonts w:ascii="Arial Narrow" w:eastAsia="Arial Narrow" w:hAnsi="Arial Narrow" w:cs="Arial Narrow"/>
          <w:highlight w:val="white"/>
        </w:rPr>
        <w:t>An implicit technology of generalization.</w:t>
      </w:r>
      <w:proofErr w:type="gramEnd"/>
      <w:r>
        <w:rPr>
          <w:rFonts w:ascii="Arial Narrow" w:eastAsia="Arial Narrow" w:hAnsi="Arial Narrow" w:cs="Arial Narrow"/>
          <w:highlight w:val="white"/>
        </w:rPr>
        <w:t xml:space="preserve"> </w:t>
      </w:r>
      <w:r>
        <w:rPr>
          <w:rFonts w:ascii="Arial Narrow" w:eastAsia="Arial Narrow" w:hAnsi="Arial Narrow" w:cs="Arial Narrow"/>
          <w:i/>
          <w:highlight w:val="white"/>
        </w:rPr>
        <w:t xml:space="preserve">Journal of </w:t>
      </w:r>
      <w:proofErr w:type="spellStart"/>
      <w:r>
        <w:rPr>
          <w:rFonts w:ascii="Arial Narrow" w:eastAsia="Arial Narrow" w:hAnsi="Arial Narrow" w:cs="Arial Narrow"/>
          <w:i/>
          <w:highlight w:val="white"/>
        </w:rPr>
        <w:t>App</w:t>
      </w:r>
      <w:proofErr w:type="gramStart"/>
      <w:r>
        <w:rPr>
          <w:rFonts w:ascii="Arial Narrow" w:eastAsia="Arial Narrow" w:hAnsi="Arial Narrow" w:cs="Arial Narrow"/>
          <w:i/>
          <w:highlight w:val="white"/>
        </w:rPr>
        <w:t>!ied</w:t>
      </w:r>
      <w:proofErr w:type="spellEnd"/>
      <w:proofErr w:type="gramEnd"/>
      <w:r>
        <w:rPr>
          <w:rFonts w:ascii="Arial Narrow" w:eastAsia="Arial Narrow" w:hAnsi="Arial Narrow" w:cs="Arial Narrow"/>
          <w:i/>
          <w:highlight w:val="white"/>
        </w:rPr>
        <w:t xml:space="preserve"> Behavior Analysis</w:t>
      </w:r>
      <w:r>
        <w:rPr>
          <w:rFonts w:ascii="Arial Narrow" w:eastAsia="Arial Narrow" w:hAnsi="Arial Narrow" w:cs="Arial Narrow"/>
          <w:highlight w:val="white"/>
        </w:rPr>
        <w:t>, 10:</w:t>
      </w:r>
      <w:r>
        <w:rPr>
          <w:rFonts w:ascii="Arial Narrow" w:eastAsia="Arial Narrow" w:hAnsi="Arial Narrow" w:cs="Arial Narrow"/>
          <w:highlight w:val="white"/>
        </w:rPr>
        <w:t>349-67.</w:t>
      </w:r>
    </w:p>
    <w:p w:rsidR="00E52017" w:rsidRDefault="00E52017"/>
    <w:p w:rsidR="00E52017" w:rsidRDefault="00225367">
      <w:proofErr w:type="spellStart"/>
      <w:proofErr w:type="gramStart"/>
      <w:r>
        <w:rPr>
          <w:rFonts w:ascii="Arial Narrow" w:eastAsia="Arial Narrow" w:hAnsi="Arial Narrow" w:cs="Arial Narrow"/>
        </w:rPr>
        <w:t>Strawhun</w:t>
      </w:r>
      <w:proofErr w:type="spellEnd"/>
      <w:r>
        <w:rPr>
          <w:rFonts w:ascii="Arial Narrow" w:eastAsia="Arial Narrow" w:hAnsi="Arial Narrow" w:cs="Arial Narrow"/>
        </w:rPr>
        <w:t>, J., O’Connor, A., Norris, L., &amp; Peterson, R. L. (2013, September).</w:t>
      </w:r>
      <w:proofErr w:type="gramEnd"/>
      <w:r>
        <w:rPr>
          <w:rFonts w:ascii="Arial Narrow" w:eastAsia="Arial Narrow" w:hAnsi="Arial Narrow" w:cs="Arial Narrow"/>
        </w:rPr>
        <w:t xml:space="preserve"> </w:t>
      </w:r>
      <w:proofErr w:type="gramStart"/>
      <w:r>
        <w:rPr>
          <w:rFonts w:ascii="Arial Narrow" w:eastAsia="Arial Narrow" w:hAnsi="Arial Narrow" w:cs="Arial Narrow"/>
        </w:rPr>
        <w:t>Social skills instruction.</w:t>
      </w:r>
      <w:proofErr w:type="gramEnd"/>
      <w:r>
        <w:rPr>
          <w:rFonts w:ascii="Arial Narrow" w:eastAsia="Arial Narrow" w:hAnsi="Arial Narrow" w:cs="Arial Narrow"/>
        </w:rPr>
        <w:t xml:space="preserve"> </w:t>
      </w:r>
      <w:proofErr w:type="gramStart"/>
      <w:r>
        <w:rPr>
          <w:rFonts w:ascii="Arial Narrow" w:eastAsia="Arial Narrow" w:hAnsi="Arial Narrow" w:cs="Arial Narrow"/>
        </w:rPr>
        <w:t>Strategy brief.</w:t>
      </w:r>
      <w:proofErr w:type="gramEnd"/>
      <w:r>
        <w:rPr>
          <w:rFonts w:ascii="Arial Narrow" w:eastAsia="Arial Narrow" w:hAnsi="Arial Narrow" w:cs="Arial Narrow"/>
        </w:rPr>
        <w:t xml:space="preserve"> Lincoln, NE: Student Engagement Project, University of Nebraska-Lincoln and the Nebraska Department of Education. http://k12eng</w:t>
      </w:r>
      <w:r>
        <w:rPr>
          <w:rFonts w:ascii="Arial Narrow" w:eastAsia="Arial Narrow" w:hAnsi="Arial Narrow" w:cs="Arial Narrow"/>
        </w:rPr>
        <w:t xml:space="preserve">agement.unl.edu/social-skills-instruction. </w:t>
      </w:r>
    </w:p>
    <w:p w:rsidR="00E52017" w:rsidRDefault="00E52017"/>
    <w:p w:rsidR="00E52017" w:rsidRDefault="00225367">
      <w:proofErr w:type="spellStart"/>
      <w:proofErr w:type="gramStart"/>
      <w:r>
        <w:rPr>
          <w:rFonts w:ascii="Arial Narrow" w:eastAsia="Arial Narrow" w:hAnsi="Arial Narrow" w:cs="Arial Narrow"/>
          <w:highlight w:val="white"/>
        </w:rPr>
        <w:t>Weissberg</w:t>
      </w:r>
      <w:proofErr w:type="spellEnd"/>
      <w:r>
        <w:rPr>
          <w:rFonts w:ascii="Arial Narrow" w:eastAsia="Arial Narrow" w:hAnsi="Arial Narrow" w:cs="Arial Narrow"/>
          <w:highlight w:val="white"/>
        </w:rPr>
        <w:t xml:space="preserve">, R. P. &amp; </w:t>
      </w:r>
      <w:proofErr w:type="spellStart"/>
      <w:r>
        <w:rPr>
          <w:rFonts w:ascii="Arial Narrow" w:eastAsia="Arial Narrow" w:hAnsi="Arial Narrow" w:cs="Arial Narrow"/>
          <w:highlight w:val="white"/>
        </w:rPr>
        <w:t>Cascarino</w:t>
      </w:r>
      <w:proofErr w:type="spellEnd"/>
      <w:r>
        <w:rPr>
          <w:rFonts w:ascii="Arial Narrow" w:eastAsia="Arial Narrow" w:hAnsi="Arial Narrow" w:cs="Arial Narrow"/>
          <w:highlight w:val="white"/>
        </w:rPr>
        <w:t>, J (2013).</w:t>
      </w:r>
      <w:proofErr w:type="gramEnd"/>
      <w:r>
        <w:rPr>
          <w:rFonts w:ascii="Arial Narrow" w:eastAsia="Arial Narrow" w:hAnsi="Arial Narrow" w:cs="Arial Narrow"/>
          <w:highlight w:val="white"/>
        </w:rPr>
        <w:t xml:space="preserve"> Academic learning + social-emotional learning = national priority. Phi Delta </w:t>
      </w:r>
      <w:proofErr w:type="spellStart"/>
      <w:r>
        <w:rPr>
          <w:rFonts w:ascii="Arial Narrow" w:eastAsia="Arial Narrow" w:hAnsi="Arial Narrow" w:cs="Arial Narrow"/>
          <w:highlight w:val="white"/>
        </w:rPr>
        <w:t>Kappan</w:t>
      </w:r>
      <w:proofErr w:type="spellEnd"/>
      <w:r>
        <w:rPr>
          <w:rFonts w:ascii="Arial Narrow" w:eastAsia="Arial Narrow" w:hAnsi="Arial Narrow" w:cs="Arial Narrow"/>
          <w:highlight w:val="white"/>
        </w:rPr>
        <w:t>, 95 (2): 8-13.</w:t>
      </w:r>
    </w:p>
    <w:sectPr w:rsidR="00E52017">
      <w:pgSz w:w="12240" w:h="15840"/>
      <w:pgMar w:top="1296" w:right="1296" w:bottom="1296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52017"/>
    <w:rsid w:val="00225367"/>
    <w:rsid w:val="00E5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School District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Berry, Matthew B</dc:creator>
  <cp:lastModifiedBy>Berry, Matthew B</cp:lastModifiedBy>
  <cp:revision>2</cp:revision>
  <dcterms:created xsi:type="dcterms:W3CDTF">2016-06-21T01:05:00Z</dcterms:created>
  <dcterms:modified xsi:type="dcterms:W3CDTF">2016-06-21T01:05:00Z</dcterms:modified>
</cp:coreProperties>
</file>